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3F" w:rsidRPr="00C2513F" w:rsidRDefault="00C2513F" w:rsidP="00C2513F">
      <w:pPr>
        <w:pBdr>
          <w:bottom w:val="single" w:sz="6" w:space="8" w:color="01628D"/>
        </w:pBdr>
        <w:spacing w:before="312" w:after="330" w:line="240" w:lineRule="auto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</w:pPr>
      <w:r w:rsidRPr="00C2513F"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  <w:t>Диспансеризация населения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Порядок проведения диспансеризации определен приказом МЗ СССР «О порядке проведения всеобщей диспансеризации населения» № 770 от 30 мая 1986 г.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b/>
          <w:bCs/>
          <w:color w:val="737373"/>
          <w:sz w:val="18"/>
          <w:szCs w:val="18"/>
          <w:u w:val="single"/>
          <w:lang w:eastAsia="ru-RU"/>
        </w:rPr>
        <w:t>ДИСПАНСЕРИЗАЦИЯ</w:t>
      </w:r>
      <w:r w:rsidRPr="00C2513F">
        <w:rPr>
          <w:rFonts w:ascii="Tahoma" w:eastAsia="Times New Roman" w:hAnsi="Tahoma" w:cs="Tahoma"/>
          <w:b/>
          <w:bCs/>
          <w:color w:val="737373"/>
          <w:sz w:val="18"/>
          <w:szCs w:val="18"/>
          <w:lang w:eastAsia="ru-RU"/>
        </w:rPr>
        <w:t> - </w:t>
      </w: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это система мер, направленных на сохранение здоровья населения, предупреждение развития заболеваний, снижение частоты обострений хронических заболеваний, развития осложнений, инвалидности, смертности и повышение качества жизни.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u w:val="single"/>
          <w:lang w:eastAsia="ru-RU"/>
        </w:rPr>
        <w:t>Цель диспансеризации</w:t>
      </w: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 — формирование, сохранение и укрепление здоровья населения, предупреждение развития болезни, снижение заболеваемости, увеличение периода активного творческого долголетия.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Диспансеризация позволяет выявлять заболевания на начальной стадии их развития, что служит предпосылкой успешного лечения.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i/>
          <w:iCs/>
          <w:color w:val="737373"/>
          <w:sz w:val="18"/>
          <w:szCs w:val="18"/>
          <w:lang w:eastAsia="ru-RU"/>
        </w:rPr>
        <w:t>Современный человек стремится к достижению успеха, определенного статуса и независимости. В этой гонке у него не остается времени заниматься собственным здоровьем. В результате он обращается к врачу, когда заболевание требует принятия экстренных мер.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i/>
          <w:iCs/>
          <w:color w:val="737373"/>
          <w:sz w:val="18"/>
          <w:szCs w:val="18"/>
          <w:lang w:eastAsia="ru-RU"/>
        </w:rPr>
        <w:t>Современная медицина достигла такого уровня, когда она успешно борется со многими заболеваниями. Нужно всегда помнить, что </w:t>
      </w:r>
      <w:r w:rsidRPr="00C2513F">
        <w:rPr>
          <w:rFonts w:ascii="Tahoma" w:eastAsia="Times New Roman" w:hAnsi="Tahoma" w:cs="Tahoma"/>
          <w:b/>
          <w:bCs/>
          <w:i/>
          <w:iCs/>
          <w:color w:val="737373"/>
          <w:sz w:val="18"/>
          <w:szCs w:val="18"/>
          <w:lang w:eastAsia="ru-RU"/>
        </w:rPr>
        <w:t>заболевание легче предупредить</w:t>
      </w:r>
      <w:r w:rsidRPr="00C2513F">
        <w:rPr>
          <w:rFonts w:ascii="Tahoma" w:eastAsia="Times New Roman" w:hAnsi="Tahoma" w:cs="Tahoma"/>
          <w:i/>
          <w:iCs/>
          <w:color w:val="737373"/>
          <w:sz w:val="18"/>
          <w:szCs w:val="18"/>
          <w:lang w:eastAsia="ru-RU"/>
        </w:rPr>
        <w:t>, чем лечить. Всем нам нужно выставлять заслон болезням как можно раньше – до их появления. Даже если у человека нет жалоб, проверять здоровье все равно необходимо. Многие заболевания на ранних стадиях протекают бессимптомно. Именно профилактическая направленность сможет обеспечить успехи в борьбе с болезнями.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b/>
          <w:bCs/>
          <w:color w:val="737373"/>
          <w:sz w:val="18"/>
          <w:szCs w:val="18"/>
          <w:u w:val="single"/>
          <w:lang w:eastAsia="ru-RU"/>
        </w:rPr>
        <w:t>Диспансеризация стоматологических больных</w:t>
      </w: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 является комплексным методом раннего выявления больных, нуждающихся в долговременном и динамическом наблюдении, высококвалифицированного обследования и лечения их, проведения индивидуальной и групповой, социальной и медико-биологической профилактики стоматологических заболеваний.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Основными принципами системы диспансеризации стоматологических больных являются: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1.Плановость — установление последовательности и оптимальных сроков проведения организационных, лечебно-профилактических и санитарно-гигиенических мероприятий.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2.Комплексность: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а) направление лечебных мер не только на ликвидацию локального процесса, но и на общее оздоровление организма;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б) проведение мероприятий по оздоровлению окружающей среды;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в) проведение оздоровительных мероприятий совместно с педиатрами, терапевтами, гигиенистами, врачами других специальностей, средним медицинским персоналом и общественностью.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3.Выбор ведущего звена из общего комплекса мероприятий. Особое внимание уделяется лечебно-профилактическим мероприятиям, которые при данном виде патологии являются решающими.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4.Дифференцированный подход к назначению оздоровительных мер с учетом складывающейся ситуации; уровня и структуры стоматологической заболеваемости и обусловливающих их факторов; степени обеспеченности населения врачами и состояния материально-технической базы, стоматологической службы; оптимального использования имеющихся сил и средств.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Диспансерному наблюдению врача-стоматолога подлежат больные со следующими заболеваниями органов полости рта и челюстно-лицевой области: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· множественный кариес твердых тканей зубов;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· некариозные поражения твердых тканей зубов (гипоплазия эмали, флюороз, клиновидный дефект и др.);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lastRenderedPageBreak/>
        <w:t>· заболевания пародонта;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· заболевания слизистой оболочки полости рта и красной каймы губ (стоматиты, хейлиты, глоссалгия, глоссадиния, предраковые заболевания);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· одонтогенные остеомиелиты;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· невралгия тройничного нерва, неврит лицевого нерва; хроническими воспалениями слюнных желез;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· доброкачественные и злокачественные новообразования челюстей и полости рта;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· врожденные пороки челюстно-лицевой области и зубочелюстные аномалии и другие патологии.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Принципы распределения по диспансерным группам: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1.Здоровые — лица, не предъявляющие никаких жалоб, у которых в анамнезе и во время осмотра не выявлены хронические заболевания или нарушения функций органов и систем; среди них лица с так называемыми пограничными состояниями, то есть с незначительными отклонениями физиологических характеристик от нормы, не влияющими на функциональную деятельность организма (Д–I).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2.Практически здоровые — лица, имеющие в анамнезе острое или хроническое заболевание, но без обострений в течение нескольких лет (Д–II).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3.Больные, нуждающиеся в лечении: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а) с компенсированным течением заболеваний, редкими обострениями, непродолжительными потерями трудоспособности;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б) с субкомпенсированным течением заболеваний, частыми и продолжительными потерями трудоспособности;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в) с декомпенсированным течением, устойчивыми патологическими изменениями, ведущими к стойкой утрате трудоспособности (Д–III).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В каждой из указанных групп учитываются лица с факторами риска (производственного, бытового, генетического характера) возникновения определенных заболеваний. Больные подлежат динамическому наблюдению у врачей-специалистов соответствующего профиля. На всех больных, взятых под диспансерное наблюдение, заполняется «Контрольная карта диспансерного наблюдения» (форма №030/у), в ней содержатся сведения о сроках явки к врачу, о нетрудоспособности, профилактических и лечебных мероприятиях.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Периодичность плановых посещений определяется в зависимости от формы заболевания, характера течения, общего состояния пациента.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Вся работа по диспансеризации проходит три условных этапа: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1.Выявление больных.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2.Оформление «Контрольной карты диспансерного наблюдения» (форма №030/у).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3.Оформление «Медицинской карты стоматологического больного», где указываются состояние больного, диагноз, проводимое лечение, сроки повторного наблюдения, лечебно-оздоровительные мероприятия (трудоустройство, диетическое питание и т. д.); на лицевой стороне ставится буква «Д».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u w:val="single"/>
          <w:lang w:eastAsia="ru-RU"/>
        </w:rPr>
        <w:t>Осуществление динамического наблюдения за больными с выполнением лечебно-профилактических и оздоровительных мероприятий.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Контрольные карты используются для контроля за посещением больных к врачу. В карте ведутся записи возникающих осложнений, сопутствующих заболеваний, изменений диагноза, записываются наиболее важные лечебно-профилактические мероприятия: госпитализация, санаторно-курортное лечение, перевод на инвалидность и т.д.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lastRenderedPageBreak/>
        <w:t>На больных, находящихся под диспансерным наблюдением по поводу двух и более заболеваний, этиологически не связанных между собой, заполняются раздельные контрольные карты.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Карты хранятся в картотеке у каждого врача, имеющего больных, взятых под диспансерное наблюдение. Карты рекомендуется хранить по месяцам назначенной явки к врачу (в целом или по нозологическим формам заболеваний), что позволяет осуществлять контроль за систематичностью посещений, принимать меры к привлечению больных, пропустивших срок явки.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Диспансеризация проводится ежегодно в рамках территориальной программы государственных гарантий бесплатного оказания гражданам медицинской помощи в Республике Башкортостан.</w:t>
      </w:r>
    </w:p>
    <w:p w:rsidR="00C2513F" w:rsidRPr="00C2513F" w:rsidRDefault="00C2513F" w:rsidP="00C2513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u w:val="single"/>
          <w:lang w:eastAsia="ru-RU"/>
        </w:rPr>
        <w:t>Перечень стоматологических заболеваний, предусматривающих диспансерное наблюдение: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множественным прогрессирующим кариесом зубов (4 раза в год);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легкой формой пародонтита (1 раз в 6 мес),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тяжелой формой (каждые 3 мес);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пародонтозом (1 раз в 6 мес для профилактики осложнений);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хроническими гингивитами, стоматитами, хейлитами, глоссальгией (от 2 до 4 раз в год в зависимости от стадии заболевания и продолжительности диспансерного наблюдения); одонтогенными невралгиями тройничного и невритами лицевого нервов (от 2 до 4 раз в год);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хроническими остеомиелитами костей лица (2 раза в год); хроническим одонтогенным воспалением верхнечелюстной пазухи (2 раза в год);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хроническим воспалением слюнных желез (2 раза в год);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предраковыми заболеваниями челюстей и полости рта, злокачественными новообразованиями челюстей и полости рта (совместно с онкологами в зависимости от стадии заболевания);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врожденными расщелинами челюстно-лицевой области (2 раза в год);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зубочелюстными аномалиями (2—3 раза в год);</w:t>
      </w:r>
    </w:p>
    <w:p w:rsidR="00C2513F" w:rsidRPr="00C2513F" w:rsidRDefault="00C2513F" w:rsidP="00C251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737373"/>
          <w:sz w:val="18"/>
          <w:szCs w:val="18"/>
          <w:lang w:eastAsia="ru-RU"/>
        </w:rPr>
      </w:pPr>
      <w:r w:rsidRPr="00C2513F">
        <w:rPr>
          <w:rFonts w:ascii="Tahoma" w:eastAsia="Times New Roman" w:hAnsi="Tahoma" w:cs="Tahoma"/>
          <w:color w:val="737373"/>
          <w:sz w:val="18"/>
          <w:szCs w:val="18"/>
          <w:lang w:eastAsia="ru-RU"/>
        </w:rPr>
        <w:t>• врожденными и приобретенными деформациями челюстей (2 раза в год).</w:t>
      </w:r>
    </w:p>
    <w:p w:rsidR="008F1DC2" w:rsidRPr="00C2513F" w:rsidRDefault="008F1DC2" w:rsidP="00C2513F">
      <w:bookmarkStart w:id="0" w:name="_GoBack"/>
      <w:bookmarkEnd w:id="0"/>
    </w:p>
    <w:sectPr w:rsidR="008F1DC2" w:rsidRPr="00C2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3F"/>
    <w:rsid w:val="008F1DC2"/>
    <w:rsid w:val="00C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800C7-EC04-4A55-8CB2-4054C133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2017-09-15T08:46:00Z</dcterms:created>
  <dcterms:modified xsi:type="dcterms:W3CDTF">2017-09-15T08:46:00Z</dcterms:modified>
</cp:coreProperties>
</file>